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6199" w:type="dxa"/>
        <w:tblInd w:w="-436" w:type="dxa"/>
        <w:tblBorders>
          <w:top w:val="none" w:sz="0" w:space="0" w:color="auto"/>
          <w:left w:val="none" w:sz="0" w:space="0" w:color="auto"/>
          <w:bottom w:val="single" w:sz="18" w:space="0" w:color="CFE2FD"/>
          <w:right w:val="none" w:sz="0" w:space="0" w:color="auto"/>
          <w:insideH w:val="single" w:sz="18" w:space="0" w:color="CFE2FD"/>
          <w:insideV w:val="none" w:sz="0" w:space="0" w:color="auto"/>
        </w:tblBorders>
        <w:tblLayout w:type="fixed"/>
        <w:tblLook w:val="04A0" w:firstRow="1" w:lastRow="0" w:firstColumn="1" w:lastColumn="0" w:noHBand="0" w:noVBand="1"/>
      </w:tblPr>
      <w:tblGrid>
        <w:gridCol w:w="5114"/>
        <w:gridCol w:w="8425"/>
        <w:gridCol w:w="2660"/>
      </w:tblGrid>
      <w:tr w:rsidR="00496F96" w:rsidRPr="00FC7443" w:rsidTr="00C97A6A">
        <w:trPr>
          <w:trHeight w:val="591"/>
        </w:trPr>
        <w:tc>
          <w:tcPr>
            <w:tcW w:w="16199" w:type="dxa"/>
            <w:gridSpan w:val="3"/>
            <w:shd w:val="clear" w:color="auto" w:fill="CFE2FD"/>
            <w:vAlign w:val="center"/>
          </w:tcPr>
          <w:p w:rsidR="00514C3B" w:rsidRDefault="00982ECB" w:rsidP="00982ECB">
            <w:pPr>
              <w:jc w:val="both"/>
              <w:rPr>
                <w:rFonts w:cstheme="minorHAnsi"/>
                <w:b/>
                <w:color w:val="000000"/>
                <w:szCs w:val="24"/>
              </w:rPr>
            </w:pPr>
            <w:r w:rsidRPr="00982ECB">
              <w:rPr>
                <w:rFonts w:cstheme="minorHAnsi"/>
                <w:b/>
                <w:color w:val="000000"/>
                <w:szCs w:val="24"/>
              </w:rPr>
              <w:t xml:space="preserve">Sigue adelante el proyecto de la </w:t>
            </w:r>
            <w:r w:rsidRPr="000D65DC">
              <w:rPr>
                <w:rFonts w:cstheme="minorHAnsi"/>
                <w:b/>
                <w:color w:val="000000"/>
                <w:szCs w:val="24"/>
              </w:rPr>
              <w:t>Proyectos I+D+i para la realización de «Prueba de Concepto»</w:t>
            </w:r>
            <w:r>
              <w:rPr>
                <w:rFonts w:cstheme="minorHAnsi"/>
                <w:b/>
                <w:color w:val="000000"/>
                <w:szCs w:val="24"/>
              </w:rPr>
              <w:t xml:space="preserve"> de la convocatoria 2020-2021 denominado: </w:t>
            </w:r>
          </w:p>
          <w:p w:rsidR="00514C3B" w:rsidRDefault="00514C3B" w:rsidP="00514C3B">
            <w:pPr>
              <w:jc w:val="center"/>
              <w:rPr>
                <w:rFonts w:cstheme="minorHAnsi"/>
                <w:b/>
                <w:color w:val="000000"/>
                <w:szCs w:val="24"/>
              </w:rPr>
            </w:pPr>
          </w:p>
          <w:p w:rsidR="00514C3B" w:rsidRPr="00514C3B" w:rsidRDefault="00982ECB" w:rsidP="00514C3B">
            <w:pPr>
              <w:jc w:val="center"/>
              <w:rPr>
                <w:rFonts w:cstheme="minorHAnsi"/>
                <w:b/>
                <w:color w:val="002060"/>
                <w:sz w:val="32"/>
                <w:szCs w:val="24"/>
              </w:rPr>
            </w:pPr>
            <w:r w:rsidRPr="00514C3B">
              <w:rPr>
                <w:rFonts w:cstheme="minorHAnsi"/>
                <w:b/>
                <w:color w:val="002060"/>
                <w:sz w:val="32"/>
                <w:szCs w:val="24"/>
              </w:rPr>
              <w:t>Nueva producción de herramientas orientadas para fabricar componente de alto valor añadido de turbomaquinaria</w:t>
            </w:r>
          </w:p>
          <w:p w:rsidR="00982ECB" w:rsidRDefault="00982ECB" w:rsidP="00514C3B">
            <w:pPr>
              <w:jc w:val="center"/>
              <w:rPr>
                <w:rFonts w:cstheme="minorHAnsi"/>
                <w:b/>
                <w:color w:val="000000"/>
                <w:szCs w:val="24"/>
              </w:rPr>
            </w:pPr>
            <w:r w:rsidRPr="00514C3B">
              <w:rPr>
                <w:rFonts w:cstheme="minorHAnsi"/>
                <w:b/>
                <w:color w:val="002060"/>
                <w:sz w:val="32"/>
                <w:szCs w:val="24"/>
              </w:rPr>
              <w:t>(“haute couture taylor made”</w:t>
            </w:r>
            <w:r w:rsidR="00514C3B" w:rsidRPr="00514C3B">
              <w:rPr>
                <w:rFonts w:cstheme="minorHAnsi"/>
                <w:b/>
                <w:color w:val="002060"/>
                <w:sz w:val="32"/>
                <w:szCs w:val="24"/>
              </w:rPr>
              <w:t>)</w:t>
            </w:r>
          </w:p>
          <w:p w:rsidR="00982ECB" w:rsidRDefault="00982ECB" w:rsidP="00982ECB">
            <w:pPr>
              <w:jc w:val="both"/>
              <w:rPr>
                <w:rFonts w:cstheme="minorHAnsi"/>
                <w:b/>
                <w:color w:val="000000"/>
                <w:szCs w:val="24"/>
              </w:rPr>
            </w:pPr>
          </w:p>
          <w:p w:rsidR="00982ECB" w:rsidRPr="00514C3B" w:rsidRDefault="00982ECB" w:rsidP="00982ECB">
            <w:pPr>
              <w:jc w:val="both"/>
              <w:rPr>
                <w:rFonts w:cstheme="minorHAnsi"/>
                <w:color w:val="000000"/>
                <w:sz w:val="22"/>
                <w:szCs w:val="24"/>
              </w:rPr>
            </w:pPr>
            <w:r w:rsidRPr="00514C3B">
              <w:rPr>
                <w:rFonts w:cstheme="minorHAnsi"/>
                <w:color w:val="000000"/>
                <w:sz w:val="22"/>
                <w:szCs w:val="24"/>
              </w:rPr>
              <w:t>El concepto de herramienta a medida ya existe en la tecnología para designar herramientas de corte para programas específicos, de automoción, por ejemplo, o programas de aeronáutica. Muchas veces se les denomina herramientas especiales.</w:t>
            </w:r>
            <w:r w:rsidRPr="00514C3B">
              <w:rPr>
                <w:sz w:val="22"/>
              </w:rPr>
              <w:t xml:space="preserve"> </w:t>
            </w:r>
            <w:r w:rsidRPr="00514C3B">
              <w:rPr>
                <w:rFonts w:cstheme="minorHAnsi"/>
                <w:color w:val="000000"/>
                <w:sz w:val="22"/>
                <w:szCs w:val="24"/>
              </w:rPr>
              <w:t xml:space="preserve">Es interesante como la tecnología ha avanzado en la fabricación de herramientas personalizadas para cumplir con las necesidades específicas de cada aplicación. La creación de </w:t>
            </w:r>
            <w:r w:rsidRPr="00514C3B">
              <w:rPr>
                <w:rFonts w:cstheme="minorHAnsi"/>
                <w:b/>
                <w:color w:val="000000"/>
                <w:sz w:val="22"/>
                <w:szCs w:val="24"/>
              </w:rPr>
              <w:t>herramientas "de alta costura"</w:t>
            </w:r>
            <w:r w:rsidRPr="00514C3B">
              <w:rPr>
                <w:rFonts w:cstheme="minorHAnsi"/>
                <w:color w:val="000000"/>
                <w:sz w:val="22"/>
                <w:szCs w:val="24"/>
              </w:rPr>
              <w:t xml:space="preserve"> para componentes de alto valor añadido demuestra la importancia de tener herramientas que sean específicas para cada proyecto y que puedan brindar resultados óptimos. Esto es fundamental para asegurar la eficiencia y la calidad en la fabricación de estos componentes.</w:t>
            </w:r>
          </w:p>
          <w:p w:rsidR="00982ECB" w:rsidRPr="00514C3B" w:rsidRDefault="00982ECB" w:rsidP="00982ECB">
            <w:pPr>
              <w:jc w:val="both"/>
              <w:rPr>
                <w:rFonts w:cstheme="minorHAnsi"/>
                <w:color w:val="000000"/>
                <w:sz w:val="22"/>
                <w:szCs w:val="24"/>
              </w:rPr>
            </w:pPr>
          </w:p>
          <w:p w:rsidR="00982ECB" w:rsidRPr="00514C3B" w:rsidRDefault="00982ECB" w:rsidP="00982ECB">
            <w:pPr>
              <w:jc w:val="both"/>
              <w:rPr>
                <w:rFonts w:cstheme="minorHAnsi"/>
                <w:color w:val="000000"/>
                <w:sz w:val="22"/>
                <w:szCs w:val="24"/>
              </w:rPr>
            </w:pPr>
            <w:bookmarkStart w:id="0" w:name="_GoBack"/>
            <w:r w:rsidRPr="00514C3B">
              <w:rPr>
                <w:rFonts w:cstheme="minorHAnsi"/>
                <w:color w:val="000000"/>
                <w:sz w:val="22"/>
                <w:szCs w:val="24"/>
              </w:rPr>
              <w:t xml:space="preserve">Sin embargo, en componentes de mucho valor añadido se podría incluso hablar de herramientas de alta costura, dado que el método puede considerar modificar las superficies para que sean más fácilmente mecanizables (fresables) y posteriormente diseñar herramientas ad-hoc para esta aplicación. Un componente de más de 50.000 euros como puede ser un IBR (integral blade rotor) o una bomba de tipo tornillo sinfín pueden ser ejemplos de dos aplicaciones de alto valor añadido donde el concepto implica un caso lógico de uso. La “aristocracia” de los componentes necesita herramientas a </w:t>
            </w:r>
            <w:r w:rsidR="00514C3B" w:rsidRPr="00514C3B">
              <w:rPr>
                <w:rFonts w:cstheme="minorHAnsi"/>
                <w:color w:val="000000"/>
                <w:sz w:val="22"/>
                <w:szCs w:val="24"/>
              </w:rPr>
              <w:t>medida,</w:t>
            </w:r>
            <w:r w:rsidRPr="00514C3B">
              <w:rPr>
                <w:rFonts w:cstheme="minorHAnsi"/>
                <w:color w:val="000000"/>
                <w:sz w:val="22"/>
                <w:szCs w:val="24"/>
              </w:rPr>
              <w:t xml:space="preserve"> pero de alta costura.</w:t>
            </w:r>
            <w:r w:rsidR="00514C3B">
              <w:rPr>
                <w:rFonts w:cstheme="minorHAnsi"/>
                <w:color w:val="000000"/>
                <w:sz w:val="22"/>
                <w:szCs w:val="24"/>
              </w:rPr>
              <w:t xml:space="preserve"> El valor añadido es por tanto elevado.</w:t>
            </w:r>
          </w:p>
          <w:bookmarkEnd w:id="0"/>
          <w:p w:rsidR="00982ECB" w:rsidRPr="00514C3B" w:rsidRDefault="00982ECB" w:rsidP="00982ECB">
            <w:pPr>
              <w:jc w:val="both"/>
              <w:rPr>
                <w:rFonts w:cstheme="minorHAnsi"/>
                <w:color w:val="000000"/>
                <w:sz w:val="22"/>
                <w:szCs w:val="24"/>
              </w:rPr>
            </w:pPr>
          </w:p>
          <w:p w:rsidR="00982ECB" w:rsidRDefault="00982ECB" w:rsidP="00982ECB">
            <w:pPr>
              <w:jc w:val="both"/>
              <w:rPr>
                <w:rFonts w:cstheme="minorHAnsi"/>
                <w:color w:val="000000"/>
                <w:sz w:val="22"/>
                <w:szCs w:val="24"/>
              </w:rPr>
            </w:pPr>
            <w:r w:rsidRPr="00514C3B">
              <w:rPr>
                <w:rFonts w:cstheme="minorHAnsi"/>
                <w:color w:val="000000"/>
                <w:sz w:val="22"/>
                <w:szCs w:val="24"/>
              </w:rPr>
              <w:t>¿Qué tipos estamos desarrollando?, Básicamente tres:</w:t>
            </w:r>
            <w:r w:rsidR="00314694">
              <w:rPr>
                <w:noProof/>
                <w:lang w:eastAsia="es-ES"/>
              </w:rPr>
              <w:t xml:space="preserve"> </w:t>
            </w:r>
          </w:p>
          <w:p w:rsidR="00514C3B" w:rsidRPr="00514C3B" w:rsidRDefault="00314694" w:rsidP="00982ECB">
            <w:pPr>
              <w:jc w:val="both"/>
              <w:rPr>
                <w:rFonts w:cstheme="minorHAnsi"/>
                <w:color w:val="000000"/>
                <w:sz w:val="22"/>
                <w:szCs w:val="24"/>
              </w:rPr>
            </w:pPr>
            <w:r>
              <w:rPr>
                <w:noProof/>
                <w:lang w:eastAsia="es-ES"/>
              </w:rPr>
              <mc:AlternateContent>
                <mc:Choice Requires="wps">
                  <w:drawing>
                    <wp:anchor distT="0" distB="0" distL="114300" distR="114300" simplePos="0" relativeHeight="251668480" behindDoc="0" locked="0" layoutInCell="1" allowOverlap="1" wp14:anchorId="36A3215E" wp14:editId="2B43D649">
                      <wp:simplePos x="0" y="0"/>
                      <wp:positionH relativeFrom="column">
                        <wp:posOffset>7851140</wp:posOffset>
                      </wp:positionH>
                      <wp:positionV relativeFrom="paragraph">
                        <wp:posOffset>92075</wp:posOffset>
                      </wp:positionV>
                      <wp:extent cx="1923415" cy="3143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23415" cy="314325"/>
                              </a:xfrm>
                              <a:prstGeom prst="rect">
                                <a:avLst/>
                              </a:prstGeom>
                              <a:noFill/>
                              <a:ln w="6350">
                                <a:noFill/>
                              </a:ln>
                            </wps:spPr>
                            <wps:txbx>
                              <w:txbxContent>
                                <w:p w:rsidR="00314694" w:rsidRDefault="00314694" w:rsidP="00314694">
                                  <w:pPr>
                                    <w:jc w:val="center"/>
                                  </w:pPr>
                                  <w:r>
                                    <w:t>1era familia de alta costura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3215E" id="_x0000_t202" coordsize="21600,21600" o:spt="202" path="m,l,21600r21600,l21600,xe">
                      <v:stroke joinstyle="miter"/>
                      <v:path gradientshapeok="t" o:connecttype="rect"/>
                    </v:shapetype>
                    <v:shape id="Cuadro de texto 8" o:spid="_x0000_s1026" type="#_x0000_t202" style="position:absolute;left:0;text-align:left;margin-left:618.2pt;margin-top:7.25pt;width:151.4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" filled="f" stroked="f" strokeweight=".5pt">
                      <v:textbox>
                        <w:txbxContent>
                          <w:p w:rsidR="00314694" w:rsidRDefault="00314694" w:rsidP="00314694">
                            <w:pPr>
                              <w:jc w:val="center"/>
                            </w:pPr>
                            <w:r>
                              <w:t>1era familia de alta costura</w:t>
                            </w:r>
                          </w:p>
                        </w:txbxContent>
                      </v:textbox>
                    </v:shape>
                  </w:pict>
                </mc:Fallback>
              </mc:AlternateContent>
            </w:r>
          </w:p>
          <w:p w:rsidR="00982ECB" w:rsidRPr="00514C3B" w:rsidRDefault="00514C3B" w:rsidP="00982ECB">
            <w:pPr>
              <w:pStyle w:val="Prrafodelista"/>
              <w:numPr>
                <w:ilvl w:val="0"/>
                <w:numId w:val="1"/>
              </w:numPr>
              <w:jc w:val="both"/>
              <w:rPr>
                <w:rFonts w:cstheme="minorHAnsi"/>
                <w:color w:val="000000"/>
                <w:sz w:val="22"/>
                <w:szCs w:val="24"/>
              </w:rPr>
            </w:pPr>
            <w:r>
              <w:rPr>
                <w:noProof/>
                <w:lang w:eastAsia="es-ES"/>
              </w:rPr>
              <w:drawing>
                <wp:anchor distT="0" distB="0" distL="114300" distR="114300" simplePos="0" relativeHeight="251663360" behindDoc="0" locked="0" layoutInCell="1" allowOverlap="1">
                  <wp:simplePos x="0" y="0"/>
                  <wp:positionH relativeFrom="column">
                    <wp:posOffset>3192145</wp:posOffset>
                  </wp:positionH>
                  <wp:positionV relativeFrom="paragraph">
                    <wp:posOffset>135255</wp:posOffset>
                  </wp:positionV>
                  <wp:extent cx="1170305" cy="2316480"/>
                  <wp:effectExtent l="0" t="1587" r="9207" b="9208"/>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1170305" cy="2316480"/>
                          </a:xfrm>
                          <a:prstGeom prst="rect">
                            <a:avLst/>
                          </a:prstGeom>
                          <a:noFill/>
                        </pic:spPr>
                      </pic:pic>
                    </a:graphicData>
                  </a:graphic>
                  <wp14:sizeRelH relativeFrom="margin">
                    <wp14:pctWidth>0</wp14:pctWidth>
                  </wp14:sizeRelH>
                  <wp14:sizeRelV relativeFrom="margin">
                    <wp14:pctHeight>0</wp14:pctHeight>
                  </wp14:sizeRelV>
                </wp:anchor>
              </w:drawing>
            </w:r>
            <w:r w:rsidR="00982ECB" w:rsidRPr="00514C3B">
              <w:rPr>
                <w:rFonts w:cstheme="minorHAnsi"/>
                <w:color w:val="000000"/>
                <w:sz w:val="22"/>
                <w:szCs w:val="24"/>
              </w:rPr>
              <w:t xml:space="preserve">Herramientas de forma para fresado de doble contacto, bien con filo definido o </w:t>
            </w:r>
            <w:r w:rsidRPr="00514C3B">
              <w:rPr>
                <w:rFonts w:cstheme="minorHAnsi"/>
                <w:color w:val="000000"/>
                <w:sz w:val="22"/>
                <w:szCs w:val="24"/>
              </w:rPr>
              <w:t>de tipo abrasivo.</w:t>
            </w:r>
          </w:p>
          <w:p w:rsidR="00514C3B" w:rsidRPr="00514C3B" w:rsidRDefault="00314694" w:rsidP="00982ECB">
            <w:pPr>
              <w:pStyle w:val="Prrafodelista"/>
              <w:numPr>
                <w:ilvl w:val="0"/>
                <w:numId w:val="1"/>
              </w:numPr>
              <w:jc w:val="both"/>
              <w:rPr>
                <w:rFonts w:cstheme="minorHAnsi"/>
                <w:color w:val="000000"/>
                <w:sz w:val="22"/>
                <w:szCs w:val="24"/>
              </w:rPr>
            </w:pPr>
            <w:r>
              <w:rPr>
                <w:noProof/>
                <w:lang w:eastAsia="es-ES"/>
              </w:rPr>
              <w:drawing>
                <wp:anchor distT="0" distB="0" distL="114300" distR="114300" simplePos="0" relativeHeight="251666432" behindDoc="0" locked="0" layoutInCell="1" allowOverlap="1">
                  <wp:simplePos x="0" y="0"/>
                  <wp:positionH relativeFrom="column">
                    <wp:posOffset>7814310</wp:posOffset>
                  </wp:positionH>
                  <wp:positionV relativeFrom="paragraph">
                    <wp:posOffset>89535</wp:posOffset>
                  </wp:positionV>
                  <wp:extent cx="2205355" cy="158686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5355" cy="1586865"/>
                          </a:xfrm>
                          <a:prstGeom prst="rect">
                            <a:avLst/>
                          </a:prstGeom>
                        </pic:spPr>
                      </pic:pic>
                    </a:graphicData>
                  </a:graphic>
                  <wp14:sizeRelH relativeFrom="margin">
                    <wp14:pctWidth>0</wp14:pctWidth>
                  </wp14:sizeRelH>
                  <wp14:sizeRelV relativeFrom="margin">
                    <wp14:pctHeight>0</wp14:pctHeight>
                  </wp14:sizeRelV>
                </wp:anchor>
              </w:drawing>
            </w:r>
            <w:r w:rsidR="00514C3B" w:rsidRPr="00514C3B">
              <w:rPr>
                <w:rFonts w:cstheme="minorHAnsi"/>
                <w:color w:val="000000"/>
                <w:sz w:val="22"/>
                <w:szCs w:val="24"/>
              </w:rPr>
              <w:t>Probar herramientas de tipo barrilete o de cabeza de gran radio.</w:t>
            </w:r>
          </w:p>
          <w:p w:rsidR="00514C3B" w:rsidRPr="00514C3B" w:rsidRDefault="00514C3B" w:rsidP="00982ECB">
            <w:pPr>
              <w:pStyle w:val="Prrafodelista"/>
              <w:numPr>
                <w:ilvl w:val="0"/>
                <w:numId w:val="1"/>
              </w:numPr>
              <w:jc w:val="both"/>
              <w:rPr>
                <w:rFonts w:cstheme="minorHAnsi"/>
                <w:color w:val="000000"/>
                <w:sz w:val="22"/>
                <w:szCs w:val="24"/>
              </w:rPr>
            </w:pP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6157595</wp:posOffset>
                      </wp:positionH>
                      <wp:positionV relativeFrom="paragraph">
                        <wp:posOffset>130810</wp:posOffset>
                      </wp:positionV>
                      <wp:extent cx="1272540" cy="3143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272540" cy="314325"/>
                              </a:xfrm>
                              <a:prstGeom prst="rect">
                                <a:avLst/>
                              </a:prstGeom>
                              <a:noFill/>
                              <a:ln w="6350">
                                <a:noFill/>
                              </a:ln>
                            </wps:spPr>
                            <wps:txbx>
                              <w:txbxContent>
                                <w:p w:rsidR="00514C3B" w:rsidRDefault="00514C3B" w:rsidP="00514C3B">
                                  <w:pPr>
                                    <w:jc w:val="center"/>
                                  </w:pPr>
                                  <w:r>
                                    <w:t>Doble contacto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484.85pt;margin-top:10.3pt;width:100.2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" filled="f" stroked="f" strokeweight=".5pt">
                      <v:textbox>
                        <w:txbxContent>
                          <w:p w:rsidR="00514C3B" w:rsidRDefault="00514C3B" w:rsidP="00514C3B">
                            <w:pPr>
                              <w:jc w:val="center"/>
                            </w:pPr>
                            <w:r>
                              <w:t>Doble contacto</w:t>
                            </w:r>
                          </w:p>
                        </w:txbxContent>
                      </v:textbox>
                    </v:shape>
                  </w:pict>
                </mc:Fallback>
              </mc:AlternateContent>
            </w:r>
            <w:r w:rsidRPr="00514C3B">
              <w:rPr>
                <w:rFonts w:cstheme="minorHAnsi"/>
                <w:color w:val="000000"/>
                <w:sz w:val="22"/>
                <w:szCs w:val="24"/>
              </w:rPr>
              <w:t>A futuro, herramientas con cuerpos realizados por fabricación aditiva en cama de polvo.</w:t>
            </w:r>
          </w:p>
          <w:p w:rsidR="00514C3B" w:rsidRDefault="00514C3B" w:rsidP="00514C3B">
            <w:pPr>
              <w:jc w:val="both"/>
              <w:rPr>
                <w:rFonts w:cstheme="minorHAnsi"/>
                <w:color w:val="000000"/>
                <w:szCs w:val="24"/>
              </w:rPr>
            </w:pPr>
            <w:r>
              <w:rPr>
                <w:noProof/>
                <w:lang w:eastAsia="es-ES"/>
              </w:rPr>
              <mc:AlternateContent>
                <mc:Choice Requires="wps">
                  <w:drawing>
                    <wp:anchor distT="0" distB="0" distL="114300" distR="114300" simplePos="0" relativeHeight="251662336" behindDoc="0" locked="0" layoutInCell="1" allowOverlap="1" wp14:anchorId="6DDFA474" wp14:editId="37B4EEB4">
                      <wp:simplePos x="0" y="0"/>
                      <wp:positionH relativeFrom="column">
                        <wp:posOffset>1077595</wp:posOffset>
                      </wp:positionH>
                      <wp:positionV relativeFrom="paragraph">
                        <wp:posOffset>102870</wp:posOffset>
                      </wp:positionV>
                      <wp:extent cx="1638300" cy="3143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38300" cy="314325"/>
                              </a:xfrm>
                              <a:prstGeom prst="rect">
                                <a:avLst/>
                              </a:prstGeom>
                              <a:noFill/>
                              <a:ln w="6350">
                                <a:noFill/>
                              </a:ln>
                            </wps:spPr>
                            <wps:txbx>
                              <w:txbxContent>
                                <w:p w:rsidR="00514C3B" w:rsidRPr="00514C3B" w:rsidRDefault="00514C3B" w:rsidP="00514C3B">
                                  <w:pPr>
                                    <w:jc w:val="center"/>
                                    <w:rPr>
                                      <w:sz w:val="22"/>
                                    </w:rPr>
                                  </w:pPr>
                                  <w:r w:rsidRPr="00514C3B">
                                    <w:rPr>
                                      <w:sz w:val="22"/>
                                    </w:rPr>
                                    <w:t>Integral Blade rotor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A474" id="Cuadro de texto 3" o:spid="_x0000_s1028" type="#_x0000_t202" style="position:absolute;left:0;text-align:left;margin-left:84.85pt;margin-top:8.1pt;width:129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" filled="f" stroked="f" strokeweight=".5pt">
                      <v:textbox>
                        <w:txbxContent>
                          <w:p w:rsidR="00514C3B" w:rsidRPr="00514C3B" w:rsidRDefault="00514C3B" w:rsidP="00514C3B">
                            <w:pPr>
                              <w:jc w:val="center"/>
                              <w:rPr>
                                <w:sz w:val="22"/>
                              </w:rPr>
                            </w:pPr>
                            <w:r w:rsidRPr="00514C3B">
                              <w:rPr>
                                <w:sz w:val="22"/>
                              </w:rPr>
                              <w:t>Integral Blade rotor</w:t>
                            </w:r>
                          </w:p>
                        </w:txbxContent>
                      </v:textbox>
                    </v:shape>
                  </w:pict>
                </mc:Fallback>
              </mc:AlternateContent>
            </w:r>
            <w:r w:rsidRPr="00514C3B">
              <w:rPr>
                <w:rFonts w:cstheme="minorHAnsi"/>
                <w:color w:val="000000"/>
                <w:szCs w:val="24"/>
              </w:rPr>
              <w:drawing>
                <wp:anchor distT="0" distB="0" distL="114300" distR="114300" simplePos="0" relativeHeight="251660288" behindDoc="0" locked="0" layoutInCell="1" allowOverlap="1">
                  <wp:simplePos x="0" y="0"/>
                  <wp:positionH relativeFrom="column">
                    <wp:posOffset>250825</wp:posOffset>
                  </wp:positionH>
                  <wp:positionV relativeFrom="paragraph">
                    <wp:posOffset>166370</wp:posOffset>
                  </wp:positionV>
                  <wp:extent cx="1272540" cy="1257300"/>
                  <wp:effectExtent l="0" t="0" r="381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1272540" cy="1257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14C3B" w:rsidRDefault="00514C3B" w:rsidP="00514C3B">
            <w:pPr>
              <w:jc w:val="both"/>
              <w:rPr>
                <w:rFonts w:cstheme="minorHAnsi"/>
                <w:color w:val="000000"/>
                <w:szCs w:val="24"/>
              </w:rPr>
            </w:pPr>
            <w:r>
              <w:rPr>
                <w:rFonts w:cstheme="minorHAnsi"/>
                <w:noProof/>
                <w:color w:val="000000"/>
                <w:szCs w:val="24"/>
                <w:lang w:eastAsia="es-ES"/>
              </w:rPr>
              <w:drawing>
                <wp:anchor distT="0" distB="0" distL="114300" distR="114300" simplePos="0" relativeHeight="251658240" behindDoc="0" locked="0" layoutInCell="1" allowOverlap="1">
                  <wp:simplePos x="0" y="0"/>
                  <wp:positionH relativeFrom="column">
                    <wp:posOffset>5114290</wp:posOffset>
                  </wp:positionH>
                  <wp:positionV relativeFrom="paragraph">
                    <wp:posOffset>38100</wp:posOffset>
                  </wp:positionV>
                  <wp:extent cx="2611120" cy="11557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120" cy="1155700"/>
                          </a:xfrm>
                          <a:prstGeom prst="rect">
                            <a:avLst/>
                          </a:prstGeom>
                          <a:noFill/>
                        </pic:spPr>
                      </pic:pic>
                    </a:graphicData>
                  </a:graphic>
                  <wp14:sizeRelH relativeFrom="margin">
                    <wp14:pctWidth>0</wp14:pctWidth>
                  </wp14:sizeRelH>
                  <wp14:sizeRelV relativeFrom="margin">
                    <wp14:pctHeight>0</wp14:pctHeight>
                  </wp14:sizeRelV>
                </wp:anchor>
              </w:drawing>
            </w:r>
          </w:p>
          <w:p w:rsidR="00514C3B" w:rsidRDefault="00514C3B" w:rsidP="00514C3B">
            <w:pPr>
              <w:jc w:val="both"/>
              <w:rPr>
                <w:rFonts w:cstheme="minorHAnsi"/>
                <w:color w:val="000000"/>
                <w:szCs w:val="24"/>
              </w:rPr>
            </w:pPr>
          </w:p>
          <w:p w:rsidR="00514C3B" w:rsidRDefault="00514C3B" w:rsidP="00514C3B">
            <w:pPr>
              <w:jc w:val="both"/>
              <w:rPr>
                <w:rFonts w:cstheme="minorHAnsi"/>
                <w:color w:val="000000"/>
                <w:szCs w:val="24"/>
              </w:rPr>
            </w:pPr>
          </w:p>
          <w:p w:rsidR="00514C3B" w:rsidRDefault="00514C3B" w:rsidP="00514C3B">
            <w:pPr>
              <w:jc w:val="both"/>
              <w:rPr>
                <w:rFonts w:cstheme="minorHAnsi"/>
                <w:color w:val="000000"/>
                <w:szCs w:val="24"/>
              </w:rPr>
            </w:pPr>
          </w:p>
          <w:p w:rsidR="00514C3B" w:rsidRDefault="00514C3B" w:rsidP="00514C3B">
            <w:pPr>
              <w:jc w:val="both"/>
              <w:rPr>
                <w:rFonts w:cstheme="minorHAnsi"/>
                <w:color w:val="000000"/>
                <w:szCs w:val="24"/>
              </w:rPr>
            </w:pPr>
          </w:p>
          <w:p w:rsidR="00514C3B" w:rsidRPr="00514C3B" w:rsidRDefault="00514C3B" w:rsidP="00514C3B">
            <w:pPr>
              <w:jc w:val="both"/>
              <w:rPr>
                <w:rFonts w:cstheme="minorHAnsi"/>
                <w:color w:val="000000"/>
                <w:szCs w:val="24"/>
              </w:rPr>
            </w:pPr>
            <w:r>
              <w:rPr>
                <w:noProof/>
                <w:lang w:eastAsia="es-ES"/>
              </w:rPr>
              <mc:AlternateContent>
                <mc:Choice Requires="wps">
                  <w:drawing>
                    <wp:anchor distT="0" distB="0" distL="114300" distR="114300" simplePos="0" relativeHeight="251665408" behindDoc="0" locked="0" layoutInCell="1" allowOverlap="1" wp14:anchorId="1E940E0B" wp14:editId="30EB79E3">
                      <wp:simplePos x="0" y="0"/>
                      <wp:positionH relativeFrom="column">
                        <wp:posOffset>1358900</wp:posOffset>
                      </wp:positionH>
                      <wp:positionV relativeFrom="paragraph">
                        <wp:posOffset>90805</wp:posOffset>
                      </wp:positionV>
                      <wp:extent cx="1638300" cy="3143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638300" cy="314325"/>
                              </a:xfrm>
                              <a:prstGeom prst="rect">
                                <a:avLst/>
                              </a:prstGeom>
                              <a:noFill/>
                              <a:ln w="6350">
                                <a:noFill/>
                              </a:ln>
                            </wps:spPr>
                            <wps:txbx>
                              <w:txbxContent>
                                <w:p w:rsidR="00514C3B" w:rsidRPr="00514C3B" w:rsidRDefault="00514C3B" w:rsidP="00514C3B">
                                  <w:pPr>
                                    <w:jc w:val="center"/>
                                    <w:rPr>
                                      <w:sz w:val="22"/>
                                    </w:rPr>
                                  </w:pPr>
                                  <w:r>
                                    <w:rPr>
                                      <w:sz w:val="22"/>
                                    </w:rPr>
                                    <w:t>Twin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0E0B" id="Cuadro de texto 5" o:spid="_x0000_s1029" type="#_x0000_t202" style="position:absolute;left:0;text-align:left;margin-left:107pt;margin-top:7.15pt;width:129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" filled="f" stroked="f" strokeweight=".5pt">
                      <v:textbox>
                        <w:txbxContent>
                          <w:p w:rsidR="00514C3B" w:rsidRPr="00514C3B" w:rsidRDefault="00514C3B" w:rsidP="00514C3B">
                            <w:pPr>
                              <w:jc w:val="center"/>
                              <w:rPr>
                                <w:sz w:val="22"/>
                              </w:rPr>
                            </w:pPr>
                            <w:r>
                              <w:rPr>
                                <w:sz w:val="22"/>
                              </w:rPr>
                              <w:t>Twin screw</w:t>
                            </w:r>
                          </w:p>
                        </w:txbxContent>
                      </v:textbox>
                    </v:shape>
                  </w:pict>
                </mc:Fallback>
              </mc:AlternateContent>
            </w:r>
          </w:p>
          <w:p w:rsidR="00496F96" w:rsidRPr="00FC7443" w:rsidRDefault="00496F96" w:rsidP="00C97A6A">
            <w:pPr>
              <w:jc w:val="center"/>
              <w:rPr>
                <w:rFonts w:cstheme="minorHAnsi"/>
                <w:b/>
                <w:color w:val="000000" w:themeColor="text1"/>
                <w:sz w:val="36"/>
                <w:szCs w:val="36"/>
              </w:rPr>
            </w:pPr>
          </w:p>
        </w:tc>
      </w:tr>
      <w:tr w:rsidR="00982ECB" w:rsidRPr="007E75B1" w:rsidTr="00514C3B">
        <w:tblPrEx>
          <w:tblCellMar>
            <w:left w:w="70" w:type="dxa"/>
            <w:right w:w="70" w:type="dxa"/>
          </w:tblCellMar>
        </w:tblPrEx>
        <w:trPr>
          <w:gridAfter w:val="1"/>
          <w:wAfter w:w="2660" w:type="dxa"/>
          <w:trHeight w:hRule="exact" w:val="2098"/>
        </w:trPr>
        <w:tc>
          <w:tcPr>
            <w:tcW w:w="5114" w:type="dxa"/>
            <w:vAlign w:val="center"/>
          </w:tcPr>
          <w:p w:rsidR="00496F96" w:rsidRDefault="00496F96"/>
          <w:p w:rsidR="00982ECB" w:rsidRPr="00F7339E" w:rsidRDefault="00514C3B" w:rsidP="00C97A6A">
            <w:pPr>
              <w:rPr>
                <w:rFonts w:cstheme="minorHAnsi"/>
              </w:rPr>
            </w:pPr>
            <w:r w:rsidRPr="00514C3B">
              <w:rPr>
                <w:rFonts w:cstheme="minorHAnsi"/>
              </w:rPr>
              <w:t>Proyecto PDC2021-121792-I00 financiado por MCIN/AEI /10.13039/501100011033 y por la Unión Europea Next GenerationEU/ PRTR</w:t>
            </w:r>
          </w:p>
          <w:p w:rsidR="00982ECB" w:rsidRPr="00F7339E" w:rsidRDefault="00982ECB" w:rsidP="00C97A6A">
            <w:pPr>
              <w:rPr>
                <w:rFonts w:cstheme="minorHAnsi"/>
              </w:rPr>
            </w:pPr>
          </w:p>
          <w:p w:rsidR="00982ECB" w:rsidRPr="00F7339E" w:rsidRDefault="00982ECB" w:rsidP="00C97A6A">
            <w:pPr>
              <w:rPr>
                <w:rFonts w:cstheme="minorHAnsi"/>
                <w:strike/>
              </w:rPr>
            </w:pPr>
          </w:p>
        </w:tc>
        <w:tc>
          <w:tcPr>
            <w:tcW w:w="8425" w:type="dxa"/>
            <w:vAlign w:val="center"/>
          </w:tcPr>
          <w:tbl>
            <w:tblPr>
              <w:tblStyle w:val="Tablaconcuadrcula"/>
              <w:tblW w:w="8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5"/>
              <w:gridCol w:w="1418"/>
            </w:tblGrid>
            <w:tr w:rsidR="00982ECB" w:rsidRPr="007E365A" w:rsidTr="00C97A6A">
              <w:trPr>
                <w:trHeight w:val="420"/>
              </w:trPr>
              <w:tc>
                <w:tcPr>
                  <w:tcW w:w="6875" w:type="dxa"/>
                  <w:vAlign w:val="center"/>
                </w:tcPr>
                <w:p w:rsidR="00982ECB" w:rsidRPr="007E365A" w:rsidRDefault="00982ECB" w:rsidP="00514C3B">
                  <w:pPr>
                    <w:ind w:left="1258"/>
                    <w:rPr>
                      <w:rFonts w:cstheme="minorHAnsi"/>
                      <w:color w:val="000000"/>
                    </w:rPr>
                  </w:pPr>
                  <w:r w:rsidRPr="007E365A">
                    <w:rPr>
                      <w:rFonts w:cstheme="minorHAnsi"/>
                      <w:color w:val="000000"/>
                    </w:rPr>
                    <w:t>P</w:t>
                  </w:r>
                  <w:r w:rsidRPr="00514C3B">
                    <w:rPr>
                      <w:rFonts w:cstheme="minorHAnsi"/>
                      <w:color w:val="000000"/>
                      <w:sz w:val="22"/>
                    </w:rPr>
                    <w:t xml:space="preserve">royecto </w:t>
                  </w:r>
                  <w:sdt>
                    <w:sdtPr>
                      <w:rPr>
                        <w:rFonts w:cstheme="minorHAnsi"/>
                        <w:i/>
                        <w:sz w:val="22"/>
                      </w:rPr>
                      <w:id w:val="-831989896"/>
                      <w:placeholder>
                        <w:docPart w:val="95BE13164E9A4883A35E1C34434B98D5"/>
                      </w:placeholder>
                    </w:sdtPr>
                    <w:sdtEndPr>
                      <w:rPr>
                        <w:rStyle w:val="Textodelmarcadordeposicin"/>
                        <w:color w:val="808080"/>
                        <w:sz w:val="24"/>
                      </w:rPr>
                    </w:sdtEndPr>
                    <w:sdtContent>
                      <w:r w:rsidR="00514C3B" w:rsidRPr="00514C3B">
                        <w:rPr>
                          <w:sz w:val="22"/>
                        </w:rPr>
                        <w:t>PDC2021-121792-I00</w:t>
                      </w:r>
                    </w:sdtContent>
                  </w:sdt>
                  <w:r w:rsidRPr="007E365A">
                    <w:rPr>
                      <w:rFonts w:cstheme="minorHAnsi"/>
                      <w:color w:val="000000"/>
                    </w:rPr>
                    <w:t xml:space="preserve">  financiado por:</w:t>
                  </w:r>
                </w:p>
              </w:tc>
              <w:tc>
                <w:tcPr>
                  <w:tcW w:w="1418" w:type="dxa"/>
                  <w:vMerge w:val="restart"/>
                  <w:vAlign w:val="center"/>
                </w:tcPr>
                <w:p w:rsidR="00982ECB" w:rsidRPr="007E365A" w:rsidRDefault="00982ECB" w:rsidP="00514C3B">
                  <w:pPr>
                    <w:ind w:left="1258"/>
                    <w:jc w:val="center"/>
                    <w:rPr>
                      <w:rFonts w:cstheme="minorHAnsi"/>
                      <w:color w:val="000000"/>
                    </w:rPr>
                  </w:pPr>
                </w:p>
              </w:tc>
            </w:tr>
            <w:tr w:rsidR="00982ECB" w:rsidRPr="007E365A" w:rsidTr="00C97A6A">
              <w:trPr>
                <w:trHeight w:val="420"/>
              </w:trPr>
              <w:tc>
                <w:tcPr>
                  <w:tcW w:w="6875" w:type="dxa"/>
                  <w:vAlign w:val="center"/>
                </w:tcPr>
                <w:p w:rsidR="00982ECB" w:rsidRPr="007E365A" w:rsidRDefault="00982ECB" w:rsidP="00514C3B">
                  <w:pPr>
                    <w:ind w:left="1258"/>
                    <w:rPr>
                      <w:rFonts w:cstheme="minorHAnsi"/>
                      <w:noProof/>
                      <w:lang w:eastAsia="es-ES"/>
                    </w:rPr>
                  </w:pPr>
                  <w:r>
                    <w:rPr>
                      <w:rFonts w:cstheme="minorHAnsi"/>
                      <w:noProof/>
                      <w:color w:val="000000"/>
                      <w:lang w:eastAsia="es-ES"/>
                    </w:rPr>
                    <w:drawing>
                      <wp:inline distT="0" distB="0" distL="0" distR="0" wp14:anchorId="4275D114" wp14:editId="3CE2B7B8">
                        <wp:extent cx="4245677" cy="828000"/>
                        <wp:effectExtent l="0" t="0" r="254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45677" cy="828000"/>
                                </a:xfrm>
                                <a:prstGeom prst="rect">
                                  <a:avLst/>
                                </a:prstGeom>
                                <a:noFill/>
                              </pic:spPr>
                            </pic:pic>
                          </a:graphicData>
                        </a:graphic>
                      </wp:inline>
                    </w:drawing>
                  </w:r>
                </w:p>
              </w:tc>
              <w:tc>
                <w:tcPr>
                  <w:tcW w:w="1418" w:type="dxa"/>
                  <w:vMerge/>
                </w:tcPr>
                <w:p w:rsidR="00982ECB" w:rsidRPr="007E365A" w:rsidDel="00E5646C" w:rsidRDefault="00982ECB" w:rsidP="00514C3B">
                  <w:pPr>
                    <w:ind w:left="1258"/>
                    <w:rPr>
                      <w:rFonts w:cstheme="minorHAnsi"/>
                      <w:color w:val="000000"/>
                    </w:rPr>
                  </w:pPr>
                </w:p>
              </w:tc>
            </w:tr>
          </w:tbl>
          <w:p w:rsidR="00982ECB" w:rsidRPr="007E75B1" w:rsidRDefault="00982ECB" w:rsidP="00C97A6A">
            <w:pPr>
              <w:rPr>
                <w:rFonts w:cstheme="minorHAnsi"/>
                <w:strike/>
              </w:rPr>
            </w:pPr>
          </w:p>
        </w:tc>
      </w:tr>
    </w:tbl>
    <w:p w:rsidR="00496F96" w:rsidRDefault="00496F96" w:rsidP="00514C3B"/>
    <w:sectPr w:rsidR="00496F96" w:rsidSect="00514C3B">
      <w:pgSz w:w="16838" w:h="11906" w:orient="landscape"/>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75673"/>
    <w:multiLevelType w:val="hybridMultilevel"/>
    <w:tmpl w:val="6A560450"/>
    <w:lvl w:ilvl="0" w:tplc="C11AAF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F96"/>
    <w:rsid w:val="00314694"/>
    <w:rsid w:val="00496F96"/>
    <w:rsid w:val="00514C3B"/>
    <w:rsid w:val="00982ECB"/>
    <w:rsid w:val="00F80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97A4C"/>
  <w15:chartTrackingRefBased/>
  <w15:docId w15:val="{9655E46F-C252-4214-ABFC-558ABF98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F96"/>
    <w:rPr>
      <w:rFonts w:ascii="Gill Sans MT" w:hAnsi="Gill Sans MT"/>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96F96"/>
    <w:rPr>
      <w:color w:val="0563C1" w:themeColor="hyperlink"/>
      <w:u w:val="single"/>
    </w:rPr>
  </w:style>
  <w:style w:type="character" w:styleId="Textodelmarcadordeposicin">
    <w:name w:val="Placeholder Text"/>
    <w:basedOn w:val="Fuentedeprrafopredeter"/>
    <w:uiPriority w:val="99"/>
    <w:semiHidden/>
    <w:rsid w:val="00496F96"/>
    <w:rPr>
      <w:color w:val="808080"/>
    </w:rPr>
  </w:style>
  <w:style w:type="table" w:styleId="Tablaconcuadrcula">
    <w:name w:val="Table Grid"/>
    <w:basedOn w:val="Tablanormal"/>
    <w:uiPriority w:val="39"/>
    <w:rsid w:val="00496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82ECB"/>
    <w:rPr>
      <w:color w:val="954F72" w:themeColor="followedHyperlink"/>
      <w:u w:val="single"/>
    </w:rPr>
  </w:style>
  <w:style w:type="paragraph" w:styleId="Prrafodelista">
    <w:name w:val="List Paragraph"/>
    <w:basedOn w:val="Normal"/>
    <w:uiPriority w:val="34"/>
    <w:qFormat/>
    <w:rsid w:val="00982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BE13164E9A4883A35E1C34434B98D5"/>
        <w:category>
          <w:name w:val="General"/>
          <w:gallery w:val="placeholder"/>
        </w:category>
        <w:types>
          <w:type w:val="bbPlcHdr"/>
        </w:types>
        <w:behaviors>
          <w:behavior w:val="content"/>
        </w:behaviors>
        <w:guid w:val="{5F062383-0217-41F0-9E6A-650D55D9DD48}"/>
      </w:docPartPr>
      <w:docPartBody>
        <w:p w:rsidR="00000000" w:rsidRDefault="00DD2607" w:rsidP="00DD2607">
          <w:pPr>
            <w:pStyle w:val="95BE13164E9A4883A35E1C34434B98D5"/>
          </w:pPr>
          <w:r>
            <w:rPr>
              <w:rStyle w:val="Textodelmarcadordeposicin"/>
            </w:rPr>
            <w:t>Nombre y apellidos del representante legal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46A"/>
    <w:rsid w:val="0012346A"/>
    <w:rsid w:val="00A4358A"/>
    <w:rsid w:val="00B82D1C"/>
    <w:rsid w:val="00DD26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D2607"/>
    <w:rPr>
      <w:color w:val="808080"/>
    </w:rPr>
  </w:style>
  <w:style w:type="paragraph" w:customStyle="1" w:styleId="3C28183A9A2E42C98B4ACCF50D37B37A">
    <w:name w:val="3C28183A9A2E42C98B4ACCF50D37B37A"/>
    <w:rsid w:val="0012346A"/>
  </w:style>
  <w:style w:type="paragraph" w:customStyle="1" w:styleId="282A096127864E9393DFE2389060BD26">
    <w:name w:val="282A096127864E9393DFE2389060BD26"/>
    <w:rsid w:val="0012346A"/>
  </w:style>
  <w:style w:type="paragraph" w:customStyle="1" w:styleId="BA21540FCB984B53B246AE2DB9B07FD5">
    <w:name w:val="BA21540FCB984B53B246AE2DB9B07FD5"/>
    <w:rsid w:val="0012346A"/>
  </w:style>
  <w:style w:type="paragraph" w:customStyle="1" w:styleId="203919995D254823A9F3D38ACD233134">
    <w:name w:val="203919995D254823A9F3D38ACD233134"/>
    <w:rsid w:val="00DD2607"/>
  </w:style>
  <w:style w:type="paragraph" w:customStyle="1" w:styleId="885E6615FEA94798A03B560811FCA5BA">
    <w:name w:val="885E6615FEA94798A03B560811FCA5BA"/>
    <w:rsid w:val="00DD2607"/>
  </w:style>
  <w:style w:type="paragraph" w:customStyle="1" w:styleId="95BE13164E9A4883A35E1C34434B98D5">
    <w:name w:val="95BE13164E9A4883A35E1C34434B98D5"/>
    <w:rsid w:val="00DD2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353</Words>
  <Characters>1791</Characters>
  <Application>Microsoft Office Word</Application>
  <DocSecurity>0</DocSecurity>
  <Lines>27</Lines>
  <Paragraphs>10</Paragraphs>
  <ScaleCrop>false</ScaleCrop>
  <HeadingPairs>
    <vt:vector size="2" baseType="variant">
      <vt:variant>
        <vt:lpstr>Título</vt:lpstr>
      </vt:variant>
      <vt:variant>
        <vt:i4>1</vt:i4>
      </vt:variant>
    </vt:vector>
  </HeadingPairs>
  <TitlesOfParts>
    <vt:vector size="1" baseType="lpstr">
      <vt:lpstr/>
    </vt:vector>
  </TitlesOfParts>
  <Company>UPV/EHU</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MARTINEZ</dc:creator>
  <cp:keywords/>
  <dc:description/>
  <cp:lastModifiedBy>PRUEBA 2</cp:lastModifiedBy>
  <cp:revision>2</cp:revision>
  <dcterms:created xsi:type="dcterms:W3CDTF">2023-02-13T11:59:00Z</dcterms:created>
  <dcterms:modified xsi:type="dcterms:W3CDTF">2023-02-13T11:59:00Z</dcterms:modified>
</cp:coreProperties>
</file>